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66" w:rsidRPr="00E77618" w:rsidRDefault="009B3666" w:rsidP="009B3666">
      <w:pPr>
        <w:rPr>
          <w:b/>
        </w:rPr>
      </w:pPr>
      <w:r>
        <w:rPr>
          <w:b/>
        </w:rPr>
        <w:t>Einführung in das Thema</w:t>
      </w:r>
    </w:p>
    <w:p w:rsidR="009B3666" w:rsidRDefault="009B3666" w:rsidP="009B3666">
      <w:pPr>
        <w:pStyle w:val="aa"/>
        <w:rPr>
          <w:b/>
        </w:rPr>
      </w:pPr>
      <w:r>
        <w:rPr>
          <w:b/>
        </w:rPr>
        <w:t>Lesen  Sie die Fragen und sehen sich den Film bis 01:00 mit Ton und von 01:00 bis 01:38 ohne Ton an und beantworten Sie die Fragen.</w:t>
      </w:r>
    </w:p>
    <w:p w:rsidR="009B3666" w:rsidRDefault="009B3666" w:rsidP="009B3666">
      <w:pPr>
        <w:pStyle w:val="aa"/>
        <w:numPr>
          <w:ilvl w:val="0"/>
          <w:numId w:val="3"/>
        </w:numPr>
      </w:pPr>
      <w:r w:rsidRPr="006601A8">
        <w:t>Wohin</w:t>
      </w:r>
      <w:r>
        <w:rPr>
          <w:b/>
        </w:rPr>
        <w:t xml:space="preserve"> </w:t>
      </w:r>
      <w:r w:rsidRPr="006601A8">
        <w:t>sind die Schülerinnen und Schüler gereist und warum?</w:t>
      </w:r>
      <w:r>
        <w:br/>
        <w:t>___________________________________________________________________________</w:t>
      </w:r>
      <w:r>
        <w:br/>
        <w:t>___________________________________________________________________________</w:t>
      </w:r>
      <w:r>
        <w:br/>
      </w:r>
    </w:p>
    <w:p w:rsidR="009B3666" w:rsidRDefault="009B3666" w:rsidP="009B3666">
      <w:pPr>
        <w:pStyle w:val="aa"/>
        <w:numPr>
          <w:ilvl w:val="0"/>
          <w:numId w:val="3"/>
        </w:numPr>
      </w:pPr>
      <w:r>
        <w:t>Worum geht es?</w:t>
      </w:r>
      <w:r>
        <w:br/>
        <w:t>___________________________________________________________________________</w:t>
      </w:r>
      <w:r>
        <w:br/>
      </w:r>
    </w:p>
    <w:p w:rsidR="009B3666" w:rsidRDefault="009B3666" w:rsidP="009B3666">
      <w:pPr>
        <w:pStyle w:val="aa"/>
        <w:numPr>
          <w:ilvl w:val="0"/>
          <w:numId w:val="3"/>
        </w:numPr>
      </w:pPr>
      <w:r>
        <w:t>Wozu benutzt man das Wasser vom Wasserschutzgebiet?</w:t>
      </w:r>
      <w:r>
        <w:br/>
        <w:t>___________________________________________________________________________</w:t>
      </w:r>
      <w:r>
        <w:br/>
      </w:r>
    </w:p>
    <w:p w:rsidR="009B3666" w:rsidRDefault="009B3666" w:rsidP="009B3666">
      <w:pPr>
        <w:pStyle w:val="aa"/>
        <w:numPr>
          <w:ilvl w:val="0"/>
          <w:numId w:val="3"/>
        </w:numPr>
      </w:pPr>
      <w:r>
        <w:t>Woher kommt das Wasser ins Wasserschutzgebiet?</w:t>
      </w:r>
    </w:p>
    <w:p w:rsidR="009B3666" w:rsidRPr="006601A8" w:rsidRDefault="009B3666" w:rsidP="009B3666">
      <w:pPr>
        <w:pStyle w:val="aa"/>
        <w:ind w:left="750"/>
      </w:pPr>
      <w:r>
        <w:t>___________________________________________________________________________</w:t>
      </w:r>
    </w:p>
    <w:p w:rsidR="001801F4" w:rsidRPr="009B3666" w:rsidRDefault="001801F4" w:rsidP="009B3666">
      <w:pPr>
        <w:pStyle w:val="aa"/>
        <w:rPr>
          <w:b/>
        </w:rPr>
      </w:pPr>
    </w:p>
    <w:p w:rsidR="00945E3B" w:rsidRPr="00347014" w:rsidRDefault="00945E3B" w:rsidP="00347014">
      <w:pPr>
        <w:pStyle w:val="aa"/>
        <w:numPr>
          <w:ilvl w:val="0"/>
          <w:numId w:val="2"/>
        </w:numPr>
        <w:rPr>
          <w:b/>
        </w:rPr>
      </w:pPr>
      <w:r w:rsidRPr="00347014">
        <w:rPr>
          <w:b/>
        </w:rPr>
        <w:t xml:space="preserve">Lesen Sie drei Aussagen, dann hören Sie </w:t>
      </w:r>
      <w:r w:rsidR="007E340D" w:rsidRPr="00347014">
        <w:rPr>
          <w:b/>
        </w:rPr>
        <w:t>d</w:t>
      </w:r>
      <w:r w:rsidR="007E340D">
        <w:rPr>
          <w:b/>
        </w:rPr>
        <w:t>as</w:t>
      </w:r>
      <w:r w:rsidR="007E340D" w:rsidRPr="00347014">
        <w:rPr>
          <w:b/>
        </w:rPr>
        <w:t xml:space="preserve"> </w:t>
      </w:r>
      <w:r w:rsidR="007E340D">
        <w:rPr>
          <w:b/>
        </w:rPr>
        <w:t>Interview von Frau Dr. Caroline Milow</w:t>
      </w:r>
      <w:r w:rsidRPr="00347014">
        <w:rPr>
          <w:b/>
        </w:rPr>
        <w:t>. Was ist richtig? Kreuzen Sie an.</w:t>
      </w:r>
    </w:p>
    <w:p w:rsidR="00945E3B" w:rsidRDefault="00945E3B" w:rsidP="00945E3B">
      <w:pPr>
        <w:pStyle w:val="aa"/>
        <w:numPr>
          <w:ilvl w:val="0"/>
          <w:numId w:val="1"/>
        </w:numPr>
      </w:pPr>
      <w:r>
        <w:t>Das Ziel des Programms ist es, den positiven Einfluss des Klimawandels in Karschi zu erlernen.</w:t>
      </w:r>
    </w:p>
    <w:p w:rsidR="00945E3B" w:rsidRDefault="00945E3B" w:rsidP="00945E3B">
      <w:pPr>
        <w:pStyle w:val="aa"/>
        <w:numPr>
          <w:ilvl w:val="0"/>
          <w:numId w:val="1"/>
        </w:numPr>
      </w:pPr>
      <w:r>
        <w:t>Das Ziel des Programms ist es, den Landwirten beizubringen, wie man effektiv Wasser in der Landwirtschaft einsetzen kann.</w:t>
      </w:r>
    </w:p>
    <w:p w:rsidR="00945E3B" w:rsidRDefault="00945E3B" w:rsidP="00945E3B">
      <w:pPr>
        <w:pStyle w:val="aa"/>
        <w:numPr>
          <w:ilvl w:val="0"/>
          <w:numId w:val="1"/>
        </w:numPr>
      </w:pPr>
      <w:r>
        <w:t>Das  Ziel des Programms ist es, Obstbäume in Karschi zu pflanzen.</w:t>
      </w:r>
    </w:p>
    <w:p w:rsidR="00DC054F" w:rsidRDefault="00DC054F">
      <w:r w:rsidRPr="00DC054F">
        <w:rPr>
          <w:b/>
        </w:rPr>
        <w:t>B. Wortschatzarbeit:</w:t>
      </w:r>
      <w:r w:rsidRPr="00DC054F">
        <w:rPr>
          <w:b/>
        </w:rPr>
        <w:br/>
      </w:r>
      <w:r>
        <w:t>Finden Sie passende Definitionen zu den Wörtern.</w:t>
      </w:r>
    </w:p>
    <w:tbl>
      <w:tblPr>
        <w:tblStyle w:val="a9"/>
        <w:tblW w:w="0" w:type="auto"/>
        <w:tblLook w:val="04A0"/>
      </w:tblPr>
      <w:tblGrid>
        <w:gridCol w:w="928"/>
        <w:gridCol w:w="928"/>
        <w:gridCol w:w="929"/>
        <w:gridCol w:w="929"/>
        <w:gridCol w:w="929"/>
        <w:gridCol w:w="929"/>
        <w:gridCol w:w="929"/>
        <w:gridCol w:w="929"/>
        <w:gridCol w:w="929"/>
        <w:gridCol w:w="929"/>
      </w:tblGrid>
      <w:tr w:rsidR="00F72F69" w:rsidTr="00F72F69">
        <w:tc>
          <w:tcPr>
            <w:tcW w:w="928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28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 xml:space="preserve">3. </w:t>
            </w: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</w:tr>
      <w:tr w:rsidR="00F72F69" w:rsidTr="00F72F69">
        <w:tc>
          <w:tcPr>
            <w:tcW w:w="928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928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929" w:type="dxa"/>
          </w:tcPr>
          <w:p w:rsidR="00F72F69" w:rsidRDefault="00F72F69">
            <w:pPr>
              <w:rPr>
                <w:b/>
              </w:rPr>
            </w:pPr>
          </w:p>
        </w:tc>
      </w:tr>
    </w:tbl>
    <w:p w:rsidR="00F72F69" w:rsidRDefault="00F72F69">
      <w:pPr>
        <w:rPr>
          <w:b/>
        </w:rPr>
      </w:pPr>
    </w:p>
    <w:tbl>
      <w:tblPr>
        <w:tblStyle w:val="a9"/>
        <w:tblW w:w="0" w:type="auto"/>
        <w:tblLook w:val="04A0"/>
      </w:tblPr>
      <w:tblGrid>
        <w:gridCol w:w="1032"/>
        <w:gridCol w:w="1032"/>
        <w:gridCol w:w="1032"/>
        <w:gridCol w:w="1032"/>
        <w:gridCol w:w="1032"/>
        <w:gridCol w:w="1032"/>
        <w:gridCol w:w="1032"/>
        <w:gridCol w:w="1032"/>
        <w:gridCol w:w="1032"/>
      </w:tblGrid>
      <w:tr w:rsidR="00F72F69" w:rsidTr="00F72F69"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  <w:r>
              <w:rPr>
                <w:b/>
              </w:rPr>
              <w:t>19.</w:t>
            </w:r>
          </w:p>
        </w:tc>
      </w:tr>
      <w:tr w:rsidR="00F72F69" w:rsidTr="00F72F69"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</w:p>
        </w:tc>
        <w:tc>
          <w:tcPr>
            <w:tcW w:w="1032" w:type="dxa"/>
          </w:tcPr>
          <w:p w:rsidR="00F72F69" w:rsidRDefault="00F72F69">
            <w:pPr>
              <w:rPr>
                <w:b/>
              </w:rPr>
            </w:pPr>
          </w:p>
        </w:tc>
      </w:tr>
    </w:tbl>
    <w:p w:rsidR="00F72F69" w:rsidRDefault="00F72F69">
      <w:pPr>
        <w:rPr>
          <w:b/>
        </w:rPr>
      </w:pPr>
    </w:p>
    <w:p w:rsidR="006D1675" w:rsidRDefault="006D1675">
      <w:pPr>
        <w:rPr>
          <w:b/>
        </w:rPr>
      </w:pPr>
    </w:p>
    <w:p w:rsidR="006D1675" w:rsidRDefault="006D1675">
      <w:pPr>
        <w:rPr>
          <w:b/>
        </w:rPr>
      </w:pPr>
    </w:p>
    <w:p w:rsidR="006D1675" w:rsidRDefault="006D1675">
      <w:pPr>
        <w:rPr>
          <w:b/>
        </w:rPr>
      </w:pPr>
    </w:p>
    <w:p w:rsidR="006D1675" w:rsidRDefault="006D1675">
      <w:pPr>
        <w:rPr>
          <w:b/>
        </w:rPr>
      </w:pPr>
    </w:p>
    <w:p w:rsidR="006D1675" w:rsidRDefault="006D1675">
      <w:pPr>
        <w:rPr>
          <w:b/>
        </w:rPr>
      </w:pPr>
    </w:p>
    <w:p w:rsidR="006D1675" w:rsidRDefault="006D1675">
      <w:pPr>
        <w:rPr>
          <w:b/>
        </w:rPr>
      </w:pPr>
    </w:p>
    <w:p w:rsidR="006D1675" w:rsidRDefault="006D1675">
      <w:pPr>
        <w:rPr>
          <w:b/>
        </w:rPr>
      </w:pPr>
    </w:p>
    <w:p w:rsidR="006D1675" w:rsidRDefault="006D1675">
      <w:pPr>
        <w:rPr>
          <w:b/>
        </w:rPr>
      </w:pPr>
    </w:p>
    <w:p w:rsidR="006D1675" w:rsidRDefault="006D1675">
      <w:pPr>
        <w:rPr>
          <w:b/>
        </w:rPr>
      </w:pPr>
    </w:p>
    <w:p w:rsidR="006D1675" w:rsidRDefault="006D1675">
      <w:pPr>
        <w:rPr>
          <w:b/>
        </w:rPr>
      </w:pPr>
    </w:p>
    <w:p w:rsidR="00DC054F" w:rsidRPr="009F1007" w:rsidRDefault="00DC054F">
      <w:pPr>
        <w:rPr>
          <w:b/>
        </w:rPr>
      </w:pPr>
      <w:r w:rsidRPr="009F1007">
        <w:rPr>
          <w:b/>
        </w:rPr>
        <w:lastRenderedPageBreak/>
        <w:t>C. Lesen Sie den Text und antworten Sie auf die Fragen</w:t>
      </w:r>
      <w:r w:rsidR="009F1007" w:rsidRPr="009F1007">
        <w:rPr>
          <w:b/>
        </w:rPr>
        <w:t xml:space="preserve"> zu den Abschnitten</w:t>
      </w:r>
      <w:r w:rsidRPr="009F1007">
        <w:rPr>
          <w:b/>
        </w:rPr>
        <w:t>.</w:t>
      </w:r>
    </w:p>
    <w:p w:rsidR="00B549F4" w:rsidRDefault="00B549F4">
      <w:r>
        <w:t>1. Welchen Einfluss hat der Klimawandel auf das Wetter?</w:t>
      </w:r>
      <w:r w:rsidR="00F47AC7">
        <w:br/>
        <w:t>_________________________________________________________________________________</w:t>
      </w:r>
      <w:r w:rsidR="00F47AC7">
        <w:br/>
        <w:t>_________________________________________________________________________________</w:t>
      </w:r>
    </w:p>
    <w:p w:rsidR="009F1007" w:rsidRDefault="00B549F4">
      <w:r>
        <w:t xml:space="preserve">2. </w:t>
      </w:r>
      <w:r w:rsidR="009F1007">
        <w:t>Was führt zum Klimawandel?</w:t>
      </w:r>
      <w:r>
        <w:t xml:space="preserve"> </w:t>
      </w:r>
      <w:r w:rsidR="00F47AC7">
        <w:br/>
        <w:t>_________________________________________________________________________________</w:t>
      </w:r>
      <w:r w:rsidR="00F47AC7">
        <w:br/>
        <w:t>_________________________________________________________________________________</w:t>
      </w:r>
    </w:p>
    <w:p w:rsidR="009F1007" w:rsidRDefault="009F1007">
      <w:r>
        <w:t>3. Was ist die Aufgabe des Wasserprogramms der GIZ?</w:t>
      </w:r>
      <w:r w:rsidR="00F47AC7">
        <w:br/>
        <w:t>_________________________________________________________________________________</w:t>
      </w:r>
      <w:r w:rsidR="00F47AC7">
        <w:br/>
        <w:t>_________________________________________________________________________________</w:t>
      </w:r>
    </w:p>
    <w:p w:rsidR="00B549F4" w:rsidRDefault="009F1007">
      <w:r>
        <w:t xml:space="preserve">4. </w:t>
      </w:r>
      <w:r w:rsidR="00C1499D">
        <w:t>Warum setzt die GIZ die neuen Technologien in Karschi ein?</w:t>
      </w:r>
      <w:r w:rsidR="00C1499D">
        <w:br/>
        <w:t>________________________________________________________________________________</w:t>
      </w:r>
      <w:r w:rsidR="00C1499D">
        <w:br/>
        <w:t>________________________________________________________________________________</w:t>
      </w:r>
    </w:p>
    <w:p w:rsidR="00845D42" w:rsidRDefault="009F1007" w:rsidP="00B549F4">
      <w:pPr>
        <w:jc w:val="both"/>
      </w:pPr>
      <w:r>
        <w:t xml:space="preserve">1. </w:t>
      </w:r>
      <w:r w:rsidR="00D711D6">
        <w:t>D</w:t>
      </w:r>
      <w:r w:rsidR="00472877">
        <w:t>ie</w:t>
      </w:r>
      <w:r w:rsidR="00C0791D">
        <w:t xml:space="preserve"> Gletscher nehmen ab.</w:t>
      </w:r>
      <w:r w:rsidR="005828EB">
        <w:t xml:space="preserve"> </w:t>
      </w:r>
      <w:r w:rsidR="00C0791D">
        <w:t>D</w:t>
      </w:r>
      <w:r w:rsidR="00945E3B">
        <w:t>as hat e</w:t>
      </w:r>
      <w:r w:rsidR="00D711D6">
        <w:t>iner</w:t>
      </w:r>
      <w:r w:rsidR="00763B43" w:rsidRPr="00763B43">
        <w:t xml:space="preserve"> </w:t>
      </w:r>
      <w:r w:rsidR="00D711D6">
        <w:t>teils damit zu tun, da</w:t>
      </w:r>
      <w:r w:rsidR="00C0791D">
        <w:t>s</w:t>
      </w:r>
      <w:r w:rsidR="00D711D6">
        <w:t>s der Klimawandel fortschreitet. Das bedeutet, dass es immer wärmer wird. Das kommt auch daher, da</w:t>
      </w:r>
      <w:r w:rsidR="00472877">
        <w:t>s</w:t>
      </w:r>
      <w:r w:rsidR="00D711D6">
        <w:t>s der Mensch viel zu viel</w:t>
      </w:r>
      <w:r w:rsidR="00472877">
        <w:t>e</w:t>
      </w:r>
      <w:r w:rsidR="00D711D6">
        <w:t xml:space="preserve"> CO2</w:t>
      </w:r>
      <w:r w:rsidR="008A06A8">
        <w:t>-</w:t>
      </w:r>
      <w:r w:rsidR="00D711D6">
        <w:t xml:space="preserve">Emissionen in die Luft bläst, in die Atmosphäre, das bedeutet, dass </w:t>
      </w:r>
      <w:r w:rsidR="003B3EAF">
        <w:t>d</w:t>
      </w:r>
      <w:r w:rsidR="00472877">
        <w:t>ie</w:t>
      </w:r>
      <w:r w:rsidR="003B3EAF">
        <w:t xml:space="preserve"> Oz</w:t>
      </w:r>
      <w:r w:rsidR="00D711D6">
        <w:t xml:space="preserve">onschicht immer dünner wird. Dieser Dreck, der in die Luft geblasen wird, </w:t>
      </w:r>
      <w:r w:rsidR="003B3EAF">
        <w:t>kommt z. B: als kleine Ruß</w:t>
      </w:r>
      <w:r w:rsidR="00D711D6">
        <w:t xml:space="preserve">partikel wieder runter und macht das Eis schwarz. </w:t>
      </w:r>
    </w:p>
    <w:p w:rsidR="00D711D6" w:rsidRDefault="009F1007" w:rsidP="00B549F4">
      <w:pPr>
        <w:jc w:val="both"/>
      </w:pPr>
      <w:r>
        <w:t xml:space="preserve">2. </w:t>
      </w:r>
      <w:r w:rsidR="00D711D6">
        <w:t xml:space="preserve">Die Gletscher sind nicht mehr weiß und sauber, sondern schwarz. Wenn man im Sommer ein schwarzes T-Shirt anhat, wird </w:t>
      </w:r>
      <w:r w:rsidR="00472877">
        <w:t>es viel</w:t>
      </w:r>
      <w:r w:rsidR="00D711D6">
        <w:t xml:space="preserve"> heißer, weil das Licht nicht reflektiert wird, sondern angezogen wird. Somit hat die Sonne mehr Angriffskraft und kann </w:t>
      </w:r>
      <w:r w:rsidR="00472877">
        <w:t>den</w:t>
      </w:r>
      <w:r w:rsidR="00D711D6">
        <w:t xml:space="preserve"> Gletscher</w:t>
      </w:r>
      <w:r w:rsidR="00B549F4">
        <w:t xml:space="preserve"> </w:t>
      </w:r>
      <w:r w:rsidR="00D711D6">
        <w:t xml:space="preserve">noch schneller schmelzen lassen. </w:t>
      </w:r>
    </w:p>
    <w:p w:rsidR="007C5546" w:rsidRDefault="009F1007" w:rsidP="00B549F4">
      <w:pPr>
        <w:jc w:val="both"/>
      </w:pPr>
      <w:r>
        <w:t xml:space="preserve">3. </w:t>
      </w:r>
      <w:r w:rsidR="00D711D6">
        <w:t>Meine Aufgabe i</w:t>
      </w:r>
      <w:r w:rsidR="000F5C03">
        <w:t>n</w:t>
      </w:r>
      <w:r w:rsidR="00D711D6">
        <w:t xml:space="preserve"> Zentralasien ist</w:t>
      </w:r>
      <w:r w:rsidR="00A62482">
        <w:t>,</w:t>
      </w:r>
      <w:r w:rsidR="00D711D6">
        <w:t xml:space="preserve"> ein regionales Wasserprogramm zu leiten. Das Wasserprogramm wird von der </w:t>
      </w:r>
      <w:r w:rsidR="00A62482">
        <w:t>D</w:t>
      </w:r>
      <w:r w:rsidR="00577401">
        <w:t>eutschen Gesellschaft für I</w:t>
      </w:r>
      <w:r w:rsidR="00D711D6">
        <w:t>nternationale Zusammenarbeit</w:t>
      </w:r>
      <w:r>
        <w:t xml:space="preserve"> </w:t>
      </w:r>
      <w:r w:rsidR="00C0791D">
        <w:t>implementiert und vom Auswärtigen Amt</w:t>
      </w:r>
      <w:r w:rsidR="00BF423C">
        <w:t xml:space="preserve"> </w:t>
      </w:r>
      <w:r w:rsidR="00D711D6">
        <w:t xml:space="preserve">beauftragt. </w:t>
      </w:r>
      <w:r w:rsidR="007C5546">
        <w:t>Was uns besonders macht, ist</w:t>
      </w:r>
      <w:r w:rsidR="00C0791D">
        <w:t>, dass wir d</w:t>
      </w:r>
      <w:r w:rsidR="003A53C9">
        <w:t>ie</w:t>
      </w:r>
      <w:r w:rsidR="00C0791D">
        <w:t xml:space="preserve"> </w:t>
      </w:r>
      <w:r w:rsidR="007C5546">
        <w:t xml:space="preserve">wenigen internationalen Spieler sind, die </w:t>
      </w:r>
      <w:r w:rsidR="00C0791D">
        <w:t>mit allen fünf z</w:t>
      </w:r>
      <w:r w:rsidR="007C5546">
        <w:t xml:space="preserve">entralasiatischen </w:t>
      </w:r>
      <w:r w:rsidR="00C0791D">
        <w:t>Staaten</w:t>
      </w:r>
      <w:r w:rsidR="007C5546">
        <w:t xml:space="preserve"> gleichzeitig arbeiten. Für un</w:t>
      </w:r>
      <w:r w:rsidR="000F5C03">
        <w:t>s</w:t>
      </w:r>
      <w:r w:rsidR="007C5546">
        <w:t xml:space="preserve"> ist es wichtig, zusammen mit den zentralasiatischen Staaten Strategien und Mechanism</w:t>
      </w:r>
      <w:r w:rsidR="000F5C03">
        <w:t>en</w:t>
      </w:r>
      <w:r w:rsidR="00BF423C">
        <w:t xml:space="preserve"> </w:t>
      </w:r>
      <w:r w:rsidR="00C0791D">
        <w:t>zur regionalen Zusammenarbeit</w:t>
      </w:r>
      <w:r w:rsidR="00BF423C">
        <w:t xml:space="preserve"> </w:t>
      </w:r>
      <w:r w:rsidR="007C5546">
        <w:t xml:space="preserve">zu entwickeln. </w:t>
      </w:r>
    </w:p>
    <w:p w:rsidR="007C5546" w:rsidRDefault="003B3EAF" w:rsidP="00B549F4">
      <w:pPr>
        <w:jc w:val="both"/>
      </w:pPr>
      <w:r>
        <w:t>Es werden als</w:t>
      </w:r>
      <w:r w:rsidR="007C5546">
        <w:t>o europäische Erfolgsbeispiele gezeigt</w:t>
      </w:r>
      <w:r w:rsidR="00C0791D">
        <w:t>.</w:t>
      </w:r>
      <w:r w:rsidR="000D1DFB">
        <w:t xml:space="preserve"> </w:t>
      </w:r>
      <w:r w:rsidR="00C0791D">
        <w:t>W</w:t>
      </w:r>
      <w:r w:rsidR="007C5546">
        <w:t>ir arbei</w:t>
      </w:r>
      <w:r>
        <w:t>ten zu</w:t>
      </w:r>
      <w:r w:rsidR="00C0791D">
        <w:t>m</w:t>
      </w:r>
      <w:r>
        <w:t xml:space="preserve"> intergierten Wasserres</w:t>
      </w:r>
      <w:r w:rsidR="001030BF">
        <w:t>s</w:t>
      </w:r>
      <w:r>
        <w:t>our</w:t>
      </w:r>
      <w:r w:rsidR="00C0791D">
        <w:t>c</w:t>
      </w:r>
      <w:r w:rsidR="007C5546">
        <w:t>en M</w:t>
      </w:r>
      <w:r w:rsidR="001030BF">
        <w:t>a</w:t>
      </w:r>
      <w:r w:rsidR="007C5546">
        <w:t>n</w:t>
      </w:r>
      <w:r w:rsidR="001030BF">
        <w:t>a</w:t>
      </w:r>
      <w:r w:rsidR="007C5546">
        <w:t>g</w:t>
      </w:r>
      <w:r w:rsidR="001030BF">
        <w:t>e</w:t>
      </w:r>
      <w:r w:rsidR="007C5546">
        <w:t>ment. Aber wir machen das gemeinsam mit den zentralasiatischen Partnern und passen diese Ansätze für die Situationen in Zentralasien</w:t>
      </w:r>
      <w:r w:rsidR="001030BF">
        <w:t xml:space="preserve"> an</w:t>
      </w:r>
      <w:r w:rsidR="007C5546">
        <w:t xml:space="preserve">. </w:t>
      </w:r>
    </w:p>
    <w:p w:rsidR="007C5546" w:rsidRDefault="00F47AC7" w:rsidP="00B549F4">
      <w:pPr>
        <w:jc w:val="both"/>
      </w:pPr>
      <w:r>
        <w:t xml:space="preserve">4. </w:t>
      </w:r>
      <w:r w:rsidR="007C5546">
        <w:t>In Kars</w:t>
      </w:r>
      <w:r w:rsidR="00C0791D">
        <w:t>c</w:t>
      </w:r>
      <w:r w:rsidR="007C5546">
        <w:t xml:space="preserve">hi selber implementieren wir im Rahmen einer </w:t>
      </w:r>
      <w:r w:rsidR="00C0791D">
        <w:t>Kof</w:t>
      </w:r>
      <w:r w:rsidR="007C5546">
        <w:t xml:space="preserve">inanzierung der EU. Das ist ein Programm zu </w:t>
      </w:r>
      <w:r w:rsidR="00E65F41">
        <w:t>Wassergovernments</w:t>
      </w:r>
      <w:r w:rsidR="005828EB">
        <w:t xml:space="preserve"> </w:t>
      </w:r>
      <w:r w:rsidR="00E65F41">
        <w:t>u</w:t>
      </w:r>
      <w:r w:rsidR="007C5546">
        <w:t>nd hier arbeiten wir mit der</w:t>
      </w:r>
      <w:r w:rsidR="005828EB">
        <w:t xml:space="preserve"> </w:t>
      </w:r>
      <w:r w:rsidR="00E65F41">
        <w:t>Basic education</w:t>
      </w:r>
      <w:r w:rsidR="005828EB">
        <w:t xml:space="preserve"> </w:t>
      </w:r>
      <w:r w:rsidR="00E65F41">
        <w:t>system</w:t>
      </w:r>
      <w:r w:rsidR="005828EB">
        <w:t xml:space="preserve"> </w:t>
      </w:r>
      <w:r w:rsidR="00E65F41">
        <w:t>administration (</w:t>
      </w:r>
      <w:r w:rsidR="007C5546">
        <w:t>Das ist eine Beckenorganisation zur Bewässerung</w:t>
      </w:r>
      <w:r w:rsidR="00E65F41">
        <w:t>)</w:t>
      </w:r>
      <w:r w:rsidR="007C5546">
        <w:t xml:space="preserve"> zusammen und haben </w:t>
      </w:r>
      <w:r w:rsidR="00E65F41">
        <w:t xml:space="preserve">ein </w:t>
      </w:r>
      <w:r w:rsidR="007C5546">
        <w:t xml:space="preserve">Pilotfeld von 10 Hektar, wo Obstbäume gepflanzt wurden, die </w:t>
      </w:r>
      <w:r w:rsidR="002B5C9C">
        <w:t>mit Tr</w:t>
      </w:r>
      <w:r w:rsidR="00E65F41">
        <w:t>ö</w:t>
      </w:r>
      <w:r w:rsidR="002B5C9C">
        <w:t>pf</w:t>
      </w:r>
      <w:r w:rsidR="00E65F41">
        <w:t>ch</w:t>
      </w:r>
      <w:r w:rsidR="002B5C9C">
        <w:t xml:space="preserve">en </w:t>
      </w:r>
      <w:r w:rsidR="003B3EAF">
        <w:t>und Sprin</w:t>
      </w:r>
      <w:r w:rsidR="009C3DD0">
        <w:t>kler</w:t>
      </w:r>
      <w:r w:rsidR="003B3EAF">
        <w:t>bewässerung zum Wach</w:t>
      </w:r>
      <w:r w:rsidR="002B5C9C">
        <w:t>sen gebracht werden. Diese Technologie haben wir ja eingebracht.</w:t>
      </w:r>
      <w:r w:rsidR="00255B50">
        <w:t xml:space="preserve"> Das sind Gelder der EU. Es geht hier</w:t>
      </w:r>
      <w:r w:rsidR="00E65F41">
        <w:t>bei</w:t>
      </w:r>
      <w:r w:rsidR="00255B50">
        <w:t xml:space="preserve"> zu zeigen, wie man Wasser effizient zu</w:t>
      </w:r>
      <w:r w:rsidR="00E65F41">
        <w:t>r</w:t>
      </w:r>
      <w:r w:rsidR="00255B50">
        <w:t xml:space="preserve"> Bewässerung in der</w:t>
      </w:r>
      <w:r w:rsidR="00E65F41">
        <w:t xml:space="preserve"> Landwirtschaft einsetzen kann</w:t>
      </w:r>
      <w:r w:rsidR="00255B50">
        <w:t>, daran angeknüpft sind Fortbildungen für Wasserm</w:t>
      </w:r>
      <w:r w:rsidR="008A06A8">
        <w:t>a</w:t>
      </w:r>
      <w:r w:rsidR="00255B50">
        <w:t>n</w:t>
      </w:r>
      <w:r w:rsidR="008A06A8">
        <w:t>a</w:t>
      </w:r>
      <w:r w:rsidR="00255B50">
        <w:t>ger, für die Wodniki, wie man Was</w:t>
      </w:r>
      <w:r w:rsidR="009C3DD0">
        <w:t>s</w:t>
      </w:r>
      <w:r w:rsidR="00255B50">
        <w:t>er effizient einsetzt. Aber auch für Landwirte, wie man Wasser effizient i</w:t>
      </w:r>
      <w:r w:rsidR="003D192C">
        <w:t>n der</w:t>
      </w:r>
      <w:r w:rsidR="00255B50">
        <w:t xml:space="preserve"> Landwirtschaft einsetzt und gleichzeitig</w:t>
      </w:r>
      <w:r w:rsidR="009C3DD0">
        <w:t xml:space="preserve"> unterstützen wir </w:t>
      </w:r>
      <w:r w:rsidR="003D192C">
        <w:t xml:space="preserve">die </w:t>
      </w:r>
      <w:r w:rsidR="009C3DD0">
        <w:t>Wassermana</w:t>
      </w:r>
      <w:r w:rsidR="003B3EAF">
        <w:t>g</w:t>
      </w:r>
      <w:r w:rsidR="009C3DD0">
        <w:t>e</w:t>
      </w:r>
      <w:r w:rsidR="003B3EAF">
        <w:t>ment</w:t>
      </w:r>
      <w:r w:rsidR="003D192C">
        <w:t>s</w:t>
      </w:r>
      <w:r w:rsidR="003B3EAF">
        <w:t xml:space="preserve">trukturen durch Ausrüstung. Das sind </w:t>
      </w:r>
      <w:r w:rsidR="008A06A8">
        <w:t xml:space="preserve">sehr </w:t>
      </w:r>
      <w:r w:rsidR="003B3EAF">
        <w:t>praktische Dinge wie Lastwagen, Bagger, Pumpen, kleine Betonmixer und zwar geht es darum, das Netz aus Bewässerungskanälen und Schleusen i</w:t>
      </w:r>
      <w:r w:rsidR="008A06A8">
        <w:t>n</w:t>
      </w:r>
      <w:r w:rsidR="003B3EAF">
        <w:t xml:space="preserve"> Stand zu halten, i</w:t>
      </w:r>
      <w:r w:rsidR="008A06A8">
        <w:t>n</w:t>
      </w:r>
      <w:r w:rsidR="003B3EAF">
        <w:t xml:space="preserve"> Stand zu setzen. Drenagekanäle sauber zu halten, s</w:t>
      </w:r>
      <w:r w:rsidR="008A06A8">
        <w:t>o</w:t>
      </w:r>
      <w:r w:rsidR="003B3EAF">
        <w:t>da</w:t>
      </w:r>
      <w:r w:rsidR="009C3DD0">
        <w:t>s</w:t>
      </w:r>
      <w:bookmarkStart w:id="0" w:name="_GoBack"/>
      <w:bookmarkEnd w:id="0"/>
      <w:r w:rsidR="003B3EAF">
        <w:t>s Wasser nicht verloren geht, d</w:t>
      </w:r>
      <w:r w:rsidR="008A06A8">
        <w:t>e</w:t>
      </w:r>
      <w:r w:rsidR="003B3EAF">
        <w:t>nn wenn man die Bewässerungskanäle im Stand hält, dann kann man bis</w:t>
      </w:r>
      <w:r w:rsidR="008A06A8">
        <w:t xml:space="preserve"> zu</w:t>
      </w:r>
      <w:r w:rsidR="003B3EAF">
        <w:t xml:space="preserve"> 30 Prozent Wasser auch wieder sparen</w:t>
      </w:r>
      <w:r w:rsidR="008A06A8">
        <w:t>, wenn das Wasser nicht versickert.</w:t>
      </w:r>
    </w:p>
    <w:p w:rsidR="00310823" w:rsidRPr="00987FD2" w:rsidRDefault="00310823" w:rsidP="00987FD2">
      <w:pPr>
        <w:pStyle w:val="aa"/>
        <w:numPr>
          <w:ilvl w:val="0"/>
          <w:numId w:val="5"/>
        </w:numPr>
        <w:rPr>
          <w:b/>
        </w:rPr>
      </w:pPr>
      <w:r w:rsidRPr="00987FD2">
        <w:rPr>
          <w:b/>
        </w:rPr>
        <w:lastRenderedPageBreak/>
        <w:t>Aufgabe zu dem Filmteil über die Pilotfelder in der Kaschkadarja Region</w:t>
      </w:r>
    </w:p>
    <w:p w:rsidR="00310823" w:rsidRDefault="00B86683" w:rsidP="00310823">
      <w:r>
        <w:t>L</w:t>
      </w:r>
      <w:r w:rsidR="00310823">
        <w:t>esen</w:t>
      </w:r>
      <w:r>
        <w:t xml:space="preserve"> Sie </w:t>
      </w:r>
      <w:r w:rsidR="00310823">
        <w:t xml:space="preserve">die Aussagen, sehen </w:t>
      </w:r>
      <w:r>
        <w:t xml:space="preserve">Sie </w:t>
      </w:r>
      <w:r w:rsidR="00310823">
        <w:t>sich die Filmsequenz ohne Ton von 05:42 an und markieren</w:t>
      </w:r>
      <w:r>
        <w:t xml:space="preserve"> Sie</w:t>
      </w:r>
      <w:r w:rsidR="00310823">
        <w:t>, ob sie richtig oder falsch sind</w:t>
      </w:r>
      <w:r>
        <w:t>.</w:t>
      </w:r>
    </w:p>
    <w:tbl>
      <w:tblPr>
        <w:tblStyle w:val="a9"/>
        <w:tblW w:w="0" w:type="auto"/>
        <w:tblLook w:val="04A0"/>
      </w:tblPr>
      <w:tblGrid>
        <w:gridCol w:w="7338"/>
        <w:gridCol w:w="992"/>
        <w:gridCol w:w="958"/>
      </w:tblGrid>
      <w:tr w:rsidR="00310823" w:rsidTr="00781217">
        <w:tc>
          <w:tcPr>
            <w:tcW w:w="7338" w:type="dxa"/>
          </w:tcPr>
          <w:p w:rsidR="00310823" w:rsidRPr="00A644D7" w:rsidRDefault="00310823" w:rsidP="00781217">
            <w:pPr>
              <w:rPr>
                <w:b/>
              </w:rPr>
            </w:pPr>
            <w:r w:rsidRPr="00A644D7">
              <w:rPr>
                <w:b/>
              </w:rPr>
              <w:t>Aussagen</w:t>
            </w:r>
          </w:p>
        </w:tc>
        <w:tc>
          <w:tcPr>
            <w:tcW w:w="992" w:type="dxa"/>
          </w:tcPr>
          <w:p w:rsidR="00310823" w:rsidRDefault="00310823" w:rsidP="00781217">
            <w:r>
              <w:t xml:space="preserve">R </w:t>
            </w:r>
          </w:p>
        </w:tc>
        <w:tc>
          <w:tcPr>
            <w:tcW w:w="958" w:type="dxa"/>
          </w:tcPr>
          <w:p w:rsidR="00310823" w:rsidRDefault="00310823" w:rsidP="00781217">
            <w:r>
              <w:t>F</w:t>
            </w:r>
          </w:p>
        </w:tc>
      </w:tr>
      <w:tr w:rsidR="00310823" w:rsidTr="00781217">
        <w:tc>
          <w:tcPr>
            <w:tcW w:w="7338" w:type="dxa"/>
          </w:tcPr>
          <w:p w:rsidR="00310823" w:rsidRDefault="00310823" w:rsidP="00781217">
            <w:r>
              <w:t>1. In der Kaschkadarja Region gibt es sechs Pilotfelder.</w:t>
            </w:r>
          </w:p>
        </w:tc>
        <w:tc>
          <w:tcPr>
            <w:tcW w:w="992" w:type="dxa"/>
          </w:tcPr>
          <w:p w:rsidR="00310823" w:rsidRDefault="00310823" w:rsidP="00781217"/>
        </w:tc>
        <w:tc>
          <w:tcPr>
            <w:tcW w:w="958" w:type="dxa"/>
          </w:tcPr>
          <w:p w:rsidR="00310823" w:rsidRDefault="00310823" w:rsidP="00781217"/>
        </w:tc>
      </w:tr>
      <w:tr w:rsidR="00310823" w:rsidTr="00781217">
        <w:tc>
          <w:tcPr>
            <w:tcW w:w="7338" w:type="dxa"/>
          </w:tcPr>
          <w:p w:rsidR="00310823" w:rsidRDefault="00310823" w:rsidP="00781217">
            <w:r>
              <w:t>2. Die Kaschkadarja Region wurde gewählt, weil sie trocken und weit weg von einem Fluss ist.</w:t>
            </w:r>
          </w:p>
        </w:tc>
        <w:tc>
          <w:tcPr>
            <w:tcW w:w="992" w:type="dxa"/>
          </w:tcPr>
          <w:p w:rsidR="00310823" w:rsidRDefault="00310823" w:rsidP="00781217"/>
        </w:tc>
        <w:tc>
          <w:tcPr>
            <w:tcW w:w="958" w:type="dxa"/>
          </w:tcPr>
          <w:p w:rsidR="00310823" w:rsidRDefault="00310823" w:rsidP="00781217"/>
        </w:tc>
      </w:tr>
      <w:tr w:rsidR="00310823" w:rsidTr="00781217">
        <w:tc>
          <w:tcPr>
            <w:tcW w:w="7338" w:type="dxa"/>
          </w:tcPr>
          <w:p w:rsidR="00310823" w:rsidRDefault="00310823" w:rsidP="00781217">
            <w:r>
              <w:t>3. Die neuen Innovationstechnologien wurden eingeführt, da man dafür viel Technik gebraucht.</w:t>
            </w:r>
          </w:p>
        </w:tc>
        <w:tc>
          <w:tcPr>
            <w:tcW w:w="992" w:type="dxa"/>
          </w:tcPr>
          <w:p w:rsidR="00310823" w:rsidRDefault="00310823" w:rsidP="00781217"/>
        </w:tc>
        <w:tc>
          <w:tcPr>
            <w:tcW w:w="958" w:type="dxa"/>
          </w:tcPr>
          <w:p w:rsidR="00310823" w:rsidRDefault="00310823" w:rsidP="00781217"/>
        </w:tc>
      </w:tr>
      <w:tr w:rsidR="00310823" w:rsidTr="00781217">
        <w:tc>
          <w:tcPr>
            <w:tcW w:w="7338" w:type="dxa"/>
          </w:tcPr>
          <w:p w:rsidR="00310823" w:rsidRDefault="00310823" w:rsidP="00781217">
            <w:r>
              <w:t>4. Mit einem neuen Bewässerungssystem kann man sogar in der Steppe einen Garten anbauen.</w:t>
            </w:r>
          </w:p>
        </w:tc>
        <w:tc>
          <w:tcPr>
            <w:tcW w:w="992" w:type="dxa"/>
          </w:tcPr>
          <w:p w:rsidR="00310823" w:rsidRDefault="00310823" w:rsidP="00781217"/>
        </w:tc>
        <w:tc>
          <w:tcPr>
            <w:tcW w:w="958" w:type="dxa"/>
          </w:tcPr>
          <w:p w:rsidR="00310823" w:rsidRDefault="00310823" w:rsidP="00781217"/>
        </w:tc>
      </w:tr>
      <w:tr w:rsidR="00310823" w:rsidTr="00781217">
        <w:tc>
          <w:tcPr>
            <w:tcW w:w="7338" w:type="dxa"/>
          </w:tcPr>
          <w:p w:rsidR="00310823" w:rsidRDefault="00310823" w:rsidP="00781217">
            <w:r>
              <w:t>5. Die Bewässerung des Pilotfeldes wird von einer Maschine geregelt.</w:t>
            </w:r>
          </w:p>
        </w:tc>
        <w:tc>
          <w:tcPr>
            <w:tcW w:w="992" w:type="dxa"/>
          </w:tcPr>
          <w:p w:rsidR="00310823" w:rsidRDefault="00310823" w:rsidP="00781217"/>
        </w:tc>
        <w:tc>
          <w:tcPr>
            <w:tcW w:w="958" w:type="dxa"/>
          </w:tcPr>
          <w:p w:rsidR="00310823" w:rsidRDefault="00310823" w:rsidP="00781217"/>
        </w:tc>
      </w:tr>
      <w:tr w:rsidR="00310823" w:rsidTr="00781217">
        <w:tc>
          <w:tcPr>
            <w:tcW w:w="7338" w:type="dxa"/>
          </w:tcPr>
          <w:p w:rsidR="00310823" w:rsidRDefault="00310823" w:rsidP="00781217">
            <w:r>
              <w:t>6. Mit einem Tropfenbewässerungssystem kann man alle in der Nähe wachsenden Pflanzen bewässern.</w:t>
            </w:r>
          </w:p>
        </w:tc>
        <w:tc>
          <w:tcPr>
            <w:tcW w:w="992" w:type="dxa"/>
          </w:tcPr>
          <w:p w:rsidR="00310823" w:rsidRDefault="00310823" w:rsidP="00781217"/>
        </w:tc>
        <w:tc>
          <w:tcPr>
            <w:tcW w:w="958" w:type="dxa"/>
          </w:tcPr>
          <w:p w:rsidR="00310823" w:rsidRDefault="00310823" w:rsidP="00781217"/>
        </w:tc>
      </w:tr>
      <w:tr w:rsidR="00310823" w:rsidTr="00781217">
        <w:tc>
          <w:tcPr>
            <w:tcW w:w="7338" w:type="dxa"/>
          </w:tcPr>
          <w:p w:rsidR="00310823" w:rsidRDefault="00310823" w:rsidP="00781217">
            <w:r>
              <w:t>7. Mit diesem System kann man nur Wasser sparen.</w:t>
            </w:r>
          </w:p>
        </w:tc>
        <w:tc>
          <w:tcPr>
            <w:tcW w:w="992" w:type="dxa"/>
          </w:tcPr>
          <w:p w:rsidR="00310823" w:rsidRDefault="00310823" w:rsidP="00781217"/>
        </w:tc>
        <w:tc>
          <w:tcPr>
            <w:tcW w:w="958" w:type="dxa"/>
          </w:tcPr>
          <w:p w:rsidR="00310823" w:rsidRDefault="00310823" w:rsidP="00781217"/>
        </w:tc>
      </w:tr>
      <w:tr w:rsidR="00310823" w:rsidTr="00781217">
        <w:tc>
          <w:tcPr>
            <w:tcW w:w="7338" w:type="dxa"/>
          </w:tcPr>
          <w:p w:rsidR="00310823" w:rsidRDefault="00310823" w:rsidP="00781217">
            <w:r>
              <w:t>8. Mit dem System kann man nur Obstbäume bewässern.</w:t>
            </w:r>
          </w:p>
        </w:tc>
        <w:tc>
          <w:tcPr>
            <w:tcW w:w="992" w:type="dxa"/>
          </w:tcPr>
          <w:p w:rsidR="00310823" w:rsidRDefault="00310823" w:rsidP="00781217"/>
        </w:tc>
        <w:tc>
          <w:tcPr>
            <w:tcW w:w="958" w:type="dxa"/>
          </w:tcPr>
          <w:p w:rsidR="00310823" w:rsidRDefault="00310823" w:rsidP="00781217"/>
        </w:tc>
      </w:tr>
    </w:tbl>
    <w:p w:rsidR="00AF2754" w:rsidRDefault="00AF2754" w:rsidP="00AF2754"/>
    <w:p w:rsidR="00764FFE" w:rsidRPr="00764FFE" w:rsidRDefault="00764FFE" w:rsidP="00764FFE">
      <w:pPr>
        <w:pStyle w:val="aa"/>
        <w:numPr>
          <w:ilvl w:val="0"/>
          <w:numId w:val="5"/>
        </w:numPr>
        <w:rPr>
          <w:b/>
        </w:rPr>
      </w:pPr>
      <w:r w:rsidRPr="00764FFE">
        <w:rPr>
          <w:b/>
        </w:rPr>
        <w:t xml:space="preserve">Projektarbeit </w:t>
      </w:r>
    </w:p>
    <w:p w:rsidR="00764FFE" w:rsidRDefault="001B6D34" w:rsidP="00764FFE">
      <w:r>
        <w:t xml:space="preserve">Bauen Sie in einer Gruppe </w:t>
      </w:r>
      <w:r w:rsidR="00764FFE">
        <w:t xml:space="preserve">Tropfbewässerung </w:t>
      </w:r>
      <w:r>
        <w:t xml:space="preserve">entweder </w:t>
      </w:r>
      <w:r w:rsidR="00764FFE">
        <w:t xml:space="preserve">für den Garten </w:t>
      </w:r>
      <w:r>
        <w:t>oder</w:t>
      </w:r>
      <w:r w:rsidR="00764FFE">
        <w:t xml:space="preserve"> für den Balkon und </w:t>
      </w:r>
      <w:r>
        <w:t xml:space="preserve">stellen Sie das Ergebnis </w:t>
      </w:r>
      <w:r w:rsidR="00764FFE">
        <w:t>den Mitschülern vor. z.B. im Schulgarten und</w:t>
      </w:r>
      <w:r>
        <w:t xml:space="preserve"> mit</w:t>
      </w:r>
      <w:r w:rsidR="00764FFE">
        <w:t xml:space="preserve"> Blumen im Klassenzimmer oder in einem selbst gemachten Video mit Beschreibung.</w:t>
      </w:r>
    </w:p>
    <w:p w:rsidR="00764FFE" w:rsidRPr="004B7536" w:rsidRDefault="00764FFE" w:rsidP="00764FFE">
      <w:r>
        <w:t xml:space="preserve">Bastelideen: </w:t>
      </w:r>
      <w:hyperlink r:id="rId8" w:history="1">
        <w:r w:rsidRPr="00F74CB8">
          <w:rPr>
            <w:rStyle w:val="ab"/>
          </w:rPr>
          <w:t>https</w:t>
        </w:r>
        <w:r w:rsidRPr="004B7536">
          <w:rPr>
            <w:rStyle w:val="ab"/>
          </w:rPr>
          <w:t>://</w:t>
        </w:r>
        <w:r w:rsidRPr="00F74CB8">
          <w:rPr>
            <w:rStyle w:val="ab"/>
          </w:rPr>
          <w:t>praxistipps</w:t>
        </w:r>
        <w:r w:rsidRPr="004B7536">
          <w:rPr>
            <w:rStyle w:val="ab"/>
          </w:rPr>
          <w:t>.</w:t>
        </w:r>
        <w:r w:rsidRPr="00F74CB8">
          <w:rPr>
            <w:rStyle w:val="ab"/>
          </w:rPr>
          <w:t>focus</w:t>
        </w:r>
        <w:r w:rsidRPr="004B7536">
          <w:rPr>
            <w:rStyle w:val="ab"/>
          </w:rPr>
          <w:t>.</w:t>
        </w:r>
        <w:r w:rsidRPr="00F74CB8">
          <w:rPr>
            <w:rStyle w:val="ab"/>
          </w:rPr>
          <w:t>de</w:t>
        </w:r>
        <w:r w:rsidRPr="004B7536">
          <w:rPr>
            <w:rStyle w:val="ab"/>
          </w:rPr>
          <w:t>/</w:t>
        </w:r>
        <w:r w:rsidRPr="00F74CB8">
          <w:rPr>
            <w:rStyle w:val="ab"/>
          </w:rPr>
          <w:t>tropfbewaesserung</w:t>
        </w:r>
        <w:r w:rsidRPr="004B7536">
          <w:rPr>
            <w:rStyle w:val="ab"/>
          </w:rPr>
          <w:t>-</w:t>
        </w:r>
        <w:r w:rsidRPr="00F74CB8">
          <w:rPr>
            <w:rStyle w:val="ab"/>
          </w:rPr>
          <w:t>selber</w:t>
        </w:r>
        <w:r w:rsidRPr="004B7536">
          <w:rPr>
            <w:rStyle w:val="ab"/>
          </w:rPr>
          <w:t>-</w:t>
        </w:r>
        <w:r w:rsidRPr="00F74CB8">
          <w:rPr>
            <w:rStyle w:val="ab"/>
          </w:rPr>
          <w:t>bauen</w:t>
        </w:r>
        <w:r w:rsidRPr="004B7536">
          <w:rPr>
            <w:rStyle w:val="ab"/>
          </w:rPr>
          <w:t>-</w:t>
        </w:r>
        <w:r w:rsidRPr="00F74CB8">
          <w:rPr>
            <w:rStyle w:val="ab"/>
          </w:rPr>
          <w:t>so</w:t>
        </w:r>
        <w:r w:rsidRPr="004B7536">
          <w:rPr>
            <w:rStyle w:val="ab"/>
          </w:rPr>
          <w:t>-</w:t>
        </w:r>
        <w:r w:rsidRPr="00F74CB8">
          <w:rPr>
            <w:rStyle w:val="ab"/>
          </w:rPr>
          <w:t>gehts</w:t>
        </w:r>
        <w:r w:rsidRPr="004B7536">
          <w:rPr>
            <w:rStyle w:val="ab"/>
          </w:rPr>
          <w:t>_52292</w:t>
        </w:r>
      </w:hyperlink>
    </w:p>
    <w:p w:rsidR="00764FFE" w:rsidRPr="00851829" w:rsidRDefault="00764FFE" w:rsidP="00851829">
      <w:pPr>
        <w:pStyle w:val="2"/>
        <w:numPr>
          <w:ilvl w:val="0"/>
          <w:numId w:val="7"/>
        </w:numPr>
        <w:shd w:val="clear" w:color="auto" w:fill="FFFFFF"/>
        <w:textAlignment w:val="top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de-DE" w:eastAsia="en-US"/>
        </w:rPr>
      </w:pPr>
      <w:r w:rsidRPr="00851829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de-DE" w:eastAsia="en-US"/>
        </w:rPr>
        <w:t>Tropfbewässerung für den Garten selber bauen</w:t>
      </w:r>
    </w:p>
    <w:p w:rsidR="00274A7E" w:rsidRDefault="00764FFE" w:rsidP="00851829">
      <w:pPr>
        <w:pStyle w:val="a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textAlignment w:val="top"/>
        <w:outlineLvl w:val="1"/>
      </w:pPr>
      <w:r w:rsidRPr="00F74CB8">
        <w:t>Tropfbewässerung für den Balkon selber bauen</w:t>
      </w:r>
      <w:r w:rsidRPr="00851829">
        <w:t xml:space="preserve"> + Video: Pflanzen im Urlaub gießen</w:t>
      </w:r>
    </w:p>
    <w:p w:rsidR="00274A7E" w:rsidRDefault="00274A7E" w:rsidP="00274A7E"/>
    <w:p w:rsidR="00274A7E" w:rsidRDefault="00274A7E" w:rsidP="00274A7E">
      <w:r w:rsidRPr="00AD0CE0">
        <w:rPr>
          <w:u w:val="single"/>
        </w:rPr>
        <w:t>Quelle zur Projektarbeit</w:t>
      </w:r>
      <w:r>
        <w:t xml:space="preserve">:  </w:t>
      </w:r>
      <w:r>
        <w:br/>
      </w:r>
      <w:hyperlink r:id="rId9" w:history="1">
        <w:r>
          <w:rPr>
            <w:rStyle w:val="ab"/>
          </w:rPr>
          <w:t>https://praxistipps.focus.de/tropfbewaesserung-selber-bauen-so-gehts_52292</w:t>
        </w:r>
      </w:hyperlink>
    </w:p>
    <w:p w:rsidR="00764FFE" w:rsidRPr="00274A7E" w:rsidRDefault="00764FFE" w:rsidP="00274A7E"/>
    <w:sectPr w:rsidR="00764FFE" w:rsidRPr="00274A7E" w:rsidSect="006D1675">
      <w:headerReference w:type="default" r:id="rId10"/>
      <w:footerReference w:type="default" r:id="rId11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515" w:rsidRDefault="008E4515" w:rsidP="00AF2754">
      <w:pPr>
        <w:spacing w:after="0" w:line="240" w:lineRule="auto"/>
      </w:pPr>
      <w:r>
        <w:separator/>
      </w:r>
    </w:p>
  </w:endnote>
  <w:endnote w:type="continuationSeparator" w:id="1">
    <w:p w:rsidR="008E4515" w:rsidRDefault="008E4515" w:rsidP="00AF2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754" w:rsidRPr="00551BF0" w:rsidRDefault="00AF2754" w:rsidP="00AF2754">
    <w:pPr>
      <w:pStyle w:val="a7"/>
    </w:pPr>
    <w:r>
      <w:t>Artikoy Safarova, Daniya Mingulova</w:t>
    </w:r>
  </w:p>
  <w:p w:rsidR="00AF2754" w:rsidRPr="00AF2754" w:rsidRDefault="00AF2754" w:rsidP="00AF275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515" w:rsidRDefault="008E4515" w:rsidP="00AF2754">
      <w:pPr>
        <w:spacing w:after="0" w:line="240" w:lineRule="auto"/>
      </w:pPr>
      <w:r>
        <w:separator/>
      </w:r>
    </w:p>
  </w:footnote>
  <w:footnote w:type="continuationSeparator" w:id="1">
    <w:p w:rsidR="008E4515" w:rsidRDefault="008E4515" w:rsidP="00AF2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754" w:rsidRDefault="00AF2754" w:rsidP="00AF2754">
    <w:pPr>
      <w:pStyle w:val="a5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4787265</wp:posOffset>
          </wp:positionH>
          <wp:positionV relativeFrom="paragraph">
            <wp:posOffset>-354330</wp:posOffset>
          </wp:positionV>
          <wp:extent cx="885825" cy="514350"/>
          <wp:effectExtent l="19050" t="0" r="9525" b="0"/>
          <wp:wrapTight wrapText="bothSides">
            <wp:wrapPolygon edited="0">
              <wp:start x="-465" y="0"/>
              <wp:lineTo x="-465" y="20800"/>
              <wp:lineTo x="21832" y="20800"/>
              <wp:lineTo x="21832" y="0"/>
              <wp:lineTo x="-465" y="0"/>
            </wp:wrapPolygon>
          </wp:wrapTight>
          <wp:docPr id="1" name="Bild 1" descr="Bildergebnis für goethe institu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ildergebnis für goethe institut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Unterrichtsvorschläge zum Film „</w:t>
    </w:r>
    <w:r w:rsidR="001801F4">
      <w:t>Wassermanagement in Zentralasien am Beispiel Usbekistans</w:t>
    </w:r>
    <w:r>
      <w:t xml:space="preserve">“ </w:t>
    </w:r>
  </w:p>
  <w:p w:rsidR="00AF2754" w:rsidRDefault="00AF275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596"/>
    <w:multiLevelType w:val="hybridMultilevel"/>
    <w:tmpl w:val="C6C026F8"/>
    <w:lvl w:ilvl="0" w:tplc="93104BA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406A9"/>
    <w:multiLevelType w:val="hybridMultilevel"/>
    <w:tmpl w:val="84367C28"/>
    <w:lvl w:ilvl="0" w:tplc="60E2117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05203ED5"/>
    <w:multiLevelType w:val="hybridMultilevel"/>
    <w:tmpl w:val="FDDEE2D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0782B"/>
    <w:multiLevelType w:val="hybridMultilevel"/>
    <w:tmpl w:val="FDDEE2D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03F61"/>
    <w:multiLevelType w:val="hybridMultilevel"/>
    <w:tmpl w:val="4D869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D5434"/>
    <w:multiLevelType w:val="hybridMultilevel"/>
    <w:tmpl w:val="721E8284"/>
    <w:lvl w:ilvl="0" w:tplc="041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4238DE"/>
    <w:multiLevelType w:val="hybridMultilevel"/>
    <w:tmpl w:val="FDDEE2D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D711D6"/>
    <w:rsid w:val="00026918"/>
    <w:rsid w:val="000D1DFB"/>
    <w:rsid w:val="000F5C03"/>
    <w:rsid w:val="001030BF"/>
    <w:rsid w:val="001730A1"/>
    <w:rsid w:val="001801F4"/>
    <w:rsid w:val="001B6D34"/>
    <w:rsid w:val="001D6C12"/>
    <w:rsid w:val="00203C67"/>
    <w:rsid w:val="00255B50"/>
    <w:rsid w:val="00274A7E"/>
    <w:rsid w:val="002B5C9C"/>
    <w:rsid w:val="003013E0"/>
    <w:rsid w:val="00310823"/>
    <w:rsid w:val="00322FF0"/>
    <w:rsid w:val="00347014"/>
    <w:rsid w:val="003A53C9"/>
    <w:rsid w:val="003B3EAF"/>
    <w:rsid w:val="003D192C"/>
    <w:rsid w:val="00472877"/>
    <w:rsid w:val="004E24A7"/>
    <w:rsid w:val="004E45A5"/>
    <w:rsid w:val="00577401"/>
    <w:rsid w:val="005828EB"/>
    <w:rsid w:val="005E3C9B"/>
    <w:rsid w:val="00603296"/>
    <w:rsid w:val="006306B5"/>
    <w:rsid w:val="0064298D"/>
    <w:rsid w:val="006C6141"/>
    <w:rsid w:val="006D1675"/>
    <w:rsid w:val="006D5D50"/>
    <w:rsid w:val="006F5715"/>
    <w:rsid w:val="00701E02"/>
    <w:rsid w:val="00763B43"/>
    <w:rsid w:val="00764FFE"/>
    <w:rsid w:val="007A695A"/>
    <w:rsid w:val="007C5546"/>
    <w:rsid w:val="007E340D"/>
    <w:rsid w:val="007E54FF"/>
    <w:rsid w:val="0080780D"/>
    <w:rsid w:val="00845D42"/>
    <w:rsid w:val="00851829"/>
    <w:rsid w:val="008A06A8"/>
    <w:rsid w:val="008E4515"/>
    <w:rsid w:val="00945E3B"/>
    <w:rsid w:val="00985824"/>
    <w:rsid w:val="00987FD2"/>
    <w:rsid w:val="009A7E29"/>
    <w:rsid w:val="009B3666"/>
    <w:rsid w:val="009C3DD0"/>
    <w:rsid w:val="009F1007"/>
    <w:rsid w:val="009F22CA"/>
    <w:rsid w:val="00A05190"/>
    <w:rsid w:val="00A62482"/>
    <w:rsid w:val="00A92A16"/>
    <w:rsid w:val="00AD0CE0"/>
    <w:rsid w:val="00AF2754"/>
    <w:rsid w:val="00B549F4"/>
    <w:rsid w:val="00B76841"/>
    <w:rsid w:val="00B86683"/>
    <w:rsid w:val="00BF423C"/>
    <w:rsid w:val="00C0791D"/>
    <w:rsid w:val="00C1499D"/>
    <w:rsid w:val="00C87411"/>
    <w:rsid w:val="00D711D6"/>
    <w:rsid w:val="00DB3A9B"/>
    <w:rsid w:val="00DC054F"/>
    <w:rsid w:val="00E24D09"/>
    <w:rsid w:val="00E65F41"/>
    <w:rsid w:val="00F47AC7"/>
    <w:rsid w:val="00F72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5A"/>
  </w:style>
  <w:style w:type="paragraph" w:styleId="2">
    <w:name w:val="heading 2"/>
    <w:basedOn w:val="a"/>
    <w:link w:val="20"/>
    <w:uiPriority w:val="9"/>
    <w:qFormat/>
    <w:rsid w:val="00764F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A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F2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2754"/>
  </w:style>
  <w:style w:type="paragraph" w:styleId="a7">
    <w:name w:val="footer"/>
    <w:basedOn w:val="a"/>
    <w:link w:val="a8"/>
    <w:uiPriority w:val="99"/>
    <w:unhideWhenUsed/>
    <w:rsid w:val="00AF2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754"/>
  </w:style>
  <w:style w:type="table" w:styleId="a9">
    <w:name w:val="Table Grid"/>
    <w:basedOn w:val="a1"/>
    <w:uiPriority w:val="39"/>
    <w:rsid w:val="00AF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45E3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64FFE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764F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5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xistipps.focus.de/tropfbewaesserung-selber-bauen-so-gehts_5229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axistipps.focus.de/tropfbewaesserung-selber-bauen-so-gehts_5229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6C063-BA3E-4E7A-8494-DB477552B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972</Words>
  <Characters>5543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Goethe Institut</Company>
  <LinksUpToDate>false</LinksUpToDate>
  <CharactersWithSpaces>6502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Safarova, Artikoi</dc:creator>
  <cp:lastModifiedBy>W7</cp:lastModifiedBy>
  <cp:revision>16</cp:revision>
  <cp:lastPrinted>2019-11-27T14:06:00Z</cp:lastPrinted>
  <dcterms:created xsi:type="dcterms:W3CDTF">2020-01-05T08:56:00Z</dcterms:created>
  <dcterms:modified xsi:type="dcterms:W3CDTF">2020-02-28T17:32:00Z</dcterms:modified>
</cp:coreProperties>
</file>